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B7E3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B7E3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B7E3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404E9">
        <w:rPr>
          <w:rFonts w:ascii="Tahoma" w:hAnsi="Tahoma" w:cs="Tahoma"/>
          <w:b/>
          <w:sz w:val="24"/>
          <w:szCs w:val="24"/>
        </w:rPr>
        <w:t>826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FB7E3F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B7E3F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B773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404E9">
        <w:rPr>
          <w:rFonts w:ascii="Tahoma" w:hAnsi="Tahoma" w:cs="Tahoma"/>
          <w:sz w:val="24"/>
          <w:szCs w:val="24"/>
        </w:rPr>
        <w:t>826</w:t>
      </w:r>
      <w:r w:rsidR="00FB7E3F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E6301">
        <w:rPr>
          <w:rFonts w:ascii="Tahoma" w:hAnsi="Tahoma" w:cs="Tahoma"/>
          <w:sz w:val="24"/>
          <w:szCs w:val="24"/>
        </w:rPr>
        <w:t>2129/2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FB7E3F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B31C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71357">
        <w:rPr>
          <w:rFonts w:ascii="Tahoma" w:hAnsi="Tahoma" w:cs="Tahoma"/>
          <w:sz w:val="24"/>
          <w:szCs w:val="24"/>
        </w:rPr>
        <w:t>2129/1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5B31C3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procentnom iznosu </w:t>
      </w:r>
      <w:r w:rsidR="00AB15C7">
        <w:rPr>
          <w:rFonts w:ascii="Tahoma" w:hAnsi="Tahoma" w:cs="Tahoma"/>
          <w:sz w:val="24"/>
          <w:szCs w:val="24"/>
        </w:rPr>
        <w:t>od 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64360E">
        <w:rPr>
          <w:rFonts w:ascii="Tahoma" w:hAnsi="Tahoma" w:cs="Tahoma"/>
          <w:sz w:val="24"/>
          <w:szCs w:val="24"/>
        </w:rPr>
        <w:t>februar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B31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71357">
        <w:rPr>
          <w:rFonts w:ascii="Tahoma" w:hAnsi="Tahoma" w:cs="Tahoma"/>
          <w:sz w:val="24"/>
          <w:szCs w:val="24"/>
        </w:rPr>
        <w:t>2129/1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64360E">
        <w:rPr>
          <w:rFonts w:ascii="Tahoma" w:hAnsi="Tahoma" w:cs="Tahoma"/>
          <w:sz w:val="24"/>
          <w:szCs w:val="24"/>
        </w:rPr>
        <w:t>februar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5B31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B31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5B31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B31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B31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5B31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5B31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B31C3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B31C3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71357">
        <w:rPr>
          <w:rFonts w:ascii="Tahoma" w:hAnsi="Tahoma" w:cs="Tahoma"/>
          <w:sz w:val="24"/>
          <w:szCs w:val="24"/>
        </w:rPr>
        <w:t>2129/1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64360E">
        <w:rPr>
          <w:rFonts w:ascii="Tahoma" w:hAnsi="Tahoma" w:cs="Tahoma"/>
          <w:color w:val="000000"/>
          <w:sz w:val="24"/>
          <w:szCs w:val="24"/>
          <w:lang w:val="hr-HR"/>
        </w:rPr>
        <w:t>februar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AA2938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E6301">
        <w:rPr>
          <w:rFonts w:ascii="Tahoma" w:hAnsi="Tahoma" w:cs="Tahoma"/>
          <w:sz w:val="24"/>
          <w:szCs w:val="24"/>
        </w:rPr>
        <w:t>2129/2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71357">
        <w:rPr>
          <w:rFonts w:ascii="Tahoma" w:hAnsi="Tahoma" w:cs="Tahoma"/>
          <w:sz w:val="24"/>
          <w:szCs w:val="24"/>
        </w:rPr>
        <w:t>2129/1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E6301">
        <w:rPr>
          <w:rFonts w:ascii="Tahoma" w:hAnsi="Tahoma" w:cs="Tahoma"/>
          <w:sz w:val="24"/>
          <w:szCs w:val="24"/>
        </w:rPr>
        <w:t>2129/2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71357">
        <w:rPr>
          <w:rFonts w:ascii="Tahoma" w:hAnsi="Tahoma" w:cs="Tahoma"/>
          <w:sz w:val="24"/>
          <w:szCs w:val="24"/>
        </w:rPr>
        <w:t>2129/1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64360E">
        <w:rPr>
          <w:rFonts w:ascii="Tahoma" w:hAnsi="Tahoma" w:cs="Tahoma"/>
          <w:sz w:val="24"/>
          <w:szCs w:val="24"/>
        </w:rPr>
        <w:t>februar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64360E">
        <w:rPr>
          <w:rFonts w:ascii="Tahoma" w:hAnsi="Tahoma" w:cs="Tahoma"/>
          <w:sz w:val="24"/>
          <w:szCs w:val="24"/>
        </w:rPr>
        <w:t>februar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71357">
        <w:rPr>
          <w:rFonts w:ascii="Tahoma" w:hAnsi="Tahoma" w:cs="Tahoma"/>
          <w:sz w:val="24"/>
          <w:szCs w:val="24"/>
        </w:rPr>
        <w:t>2129/1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E6301">
        <w:rPr>
          <w:rFonts w:ascii="Tahoma" w:hAnsi="Tahoma" w:cs="Tahoma"/>
          <w:sz w:val="24"/>
          <w:szCs w:val="24"/>
        </w:rPr>
        <w:t>2129/2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 xml:space="preserve">rješenje JU </w:t>
      </w:r>
      <w:r w:rsidR="00621261">
        <w:rPr>
          <w:rFonts w:ascii="Tahoma" w:hAnsi="Tahoma" w:cs="Tahoma"/>
          <w:sz w:val="24"/>
          <w:szCs w:val="24"/>
        </w:rPr>
        <w:lastRenderedPageBreak/>
        <w:t>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E6301">
        <w:rPr>
          <w:rFonts w:ascii="Tahoma" w:hAnsi="Tahoma" w:cs="Tahoma"/>
          <w:sz w:val="24"/>
          <w:szCs w:val="24"/>
        </w:rPr>
        <w:t>2129/2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B773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B31C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5B31C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64360E">
        <w:rPr>
          <w:rFonts w:ascii="Tahoma" w:hAnsi="Tahoma" w:cs="Tahoma"/>
          <w:sz w:val="24"/>
          <w:szCs w:val="24"/>
        </w:rPr>
        <w:t>februar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B31C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E5131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7135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7135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7135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914" w:rsidRDefault="00BE0914" w:rsidP="00CB7F9A">
      <w:pPr>
        <w:spacing w:after="0" w:line="240" w:lineRule="auto"/>
      </w:pPr>
      <w:r>
        <w:separator/>
      </w:r>
    </w:p>
  </w:endnote>
  <w:endnote w:type="continuationSeparator" w:id="0">
    <w:p w:rsidR="00BE0914" w:rsidRDefault="00BE091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914" w:rsidRDefault="00BE0914" w:rsidP="00CB7F9A">
      <w:pPr>
        <w:spacing w:after="0" w:line="240" w:lineRule="auto"/>
      </w:pPr>
      <w:r>
        <w:separator/>
      </w:r>
    </w:p>
  </w:footnote>
  <w:footnote w:type="continuationSeparator" w:id="0">
    <w:p w:rsidR="00BE0914" w:rsidRDefault="00BE091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16336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7719F"/>
    <w:rsid w:val="00280568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E5131"/>
    <w:rsid w:val="002F1EDB"/>
    <w:rsid w:val="002F4DDC"/>
    <w:rsid w:val="003060F2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3E6301"/>
    <w:rsid w:val="00412ADA"/>
    <w:rsid w:val="0044041B"/>
    <w:rsid w:val="0044288F"/>
    <w:rsid w:val="00443FFD"/>
    <w:rsid w:val="00446379"/>
    <w:rsid w:val="00446BE4"/>
    <w:rsid w:val="00461303"/>
    <w:rsid w:val="00461DF5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454FB"/>
    <w:rsid w:val="00563540"/>
    <w:rsid w:val="00566681"/>
    <w:rsid w:val="00570121"/>
    <w:rsid w:val="00575027"/>
    <w:rsid w:val="0057631C"/>
    <w:rsid w:val="005A1099"/>
    <w:rsid w:val="005A2424"/>
    <w:rsid w:val="005B2AF2"/>
    <w:rsid w:val="005B31C3"/>
    <w:rsid w:val="005B3A7E"/>
    <w:rsid w:val="005C63CC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4360E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6F7DB9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51F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42B"/>
    <w:rsid w:val="009E35AF"/>
    <w:rsid w:val="009E4E7A"/>
    <w:rsid w:val="009F7809"/>
    <w:rsid w:val="00A04A5E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2938"/>
    <w:rsid w:val="00AB15C7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B7730"/>
    <w:rsid w:val="00BC348F"/>
    <w:rsid w:val="00BC6745"/>
    <w:rsid w:val="00BD5B98"/>
    <w:rsid w:val="00BD7622"/>
    <w:rsid w:val="00BD7F70"/>
    <w:rsid w:val="00BE0914"/>
    <w:rsid w:val="00BE1683"/>
    <w:rsid w:val="00BE395F"/>
    <w:rsid w:val="00BF2F93"/>
    <w:rsid w:val="00C00D7B"/>
    <w:rsid w:val="00C155F5"/>
    <w:rsid w:val="00C21521"/>
    <w:rsid w:val="00C22957"/>
    <w:rsid w:val="00C33C0D"/>
    <w:rsid w:val="00C404E9"/>
    <w:rsid w:val="00C41AEC"/>
    <w:rsid w:val="00C436E9"/>
    <w:rsid w:val="00C46C94"/>
    <w:rsid w:val="00C55206"/>
    <w:rsid w:val="00C625CE"/>
    <w:rsid w:val="00C665CD"/>
    <w:rsid w:val="00C67FDB"/>
    <w:rsid w:val="00C9527E"/>
    <w:rsid w:val="00CA7E73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5D1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12A"/>
    <w:rsid w:val="00F67898"/>
    <w:rsid w:val="00F70E49"/>
    <w:rsid w:val="00F71357"/>
    <w:rsid w:val="00F76CAE"/>
    <w:rsid w:val="00F81B08"/>
    <w:rsid w:val="00F83B26"/>
    <w:rsid w:val="00F91BE3"/>
    <w:rsid w:val="00F95485"/>
    <w:rsid w:val="00F95AE4"/>
    <w:rsid w:val="00FA5547"/>
    <w:rsid w:val="00FB2EE2"/>
    <w:rsid w:val="00FB30D3"/>
    <w:rsid w:val="00FB5699"/>
    <w:rsid w:val="00FB7E3F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1A68D6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76F03-2AA7-40E3-967E-C02666A1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2163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2018-06-14T07:25:00Z</cp:lastPrinted>
  <dcterms:created xsi:type="dcterms:W3CDTF">2018-06-07T11:37:00Z</dcterms:created>
  <dcterms:modified xsi:type="dcterms:W3CDTF">2018-09-11T08:00:00Z</dcterms:modified>
</cp:coreProperties>
</file>